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151" w:rsidRDefault="00051C9D">
      <w:pPr>
        <w:pStyle w:val="a3"/>
        <w:spacing w:after="0" w:line="100" w:lineRule="atLeast"/>
        <w:ind w:left="851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Утвержден приказом</w:t>
      </w:r>
    </w:p>
    <w:p w:rsidR="00020151" w:rsidRDefault="00051C9D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 xml:space="preserve">Министерства образования и науки </w:t>
      </w:r>
    </w:p>
    <w:p w:rsidR="00020151" w:rsidRDefault="00051C9D">
      <w:pPr>
        <w:pStyle w:val="a3"/>
        <w:spacing w:after="0" w:line="100" w:lineRule="atLeast"/>
        <w:ind w:left="851"/>
        <w:jc w:val="right"/>
      </w:pPr>
      <w:r>
        <w:rPr>
          <w:rFonts w:ascii="Times New Roman" w:eastAsia="Times New Roman" w:hAnsi="Times New Roman" w:cs="Times New Roman"/>
          <w:lang w:eastAsia="ru-RU"/>
        </w:rPr>
        <w:t>Мурманской области от __________№ __________</w:t>
      </w:r>
    </w:p>
    <w:p w:rsidR="00020151" w:rsidRDefault="00020151">
      <w:pPr>
        <w:pStyle w:val="a3"/>
        <w:spacing w:after="0" w:line="100" w:lineRule="atLeast"/>
        <w:ind w:left="851"/>
        <w:jc w:val="right"/>
      </w:pPr>
    </w:p>
    <w:p w:rsidR="00020151" w:rsidRDefault="00020151">
      <w:pPr>
        <w:pStyle w:val="a3"/>
        <w:spacing w:after="0" w:line="100" w:lineRule="atLeast"/>
        <w:ind w:left="851"/>
        <w:jc w:val="right"/>
      </w:pPr>
    </w:p>
    <w:p w:rsidR="00020151" w:rsidRDefault="00051C9D">
      <w:pPr>
        <w:pStyle w:val="a3"/>
        <w:spacing w:after="0" w:line="100" w:lineRule="atLeast"/>
        <w:ind w:left="851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показателей эффективности деятельности руководителя государственного </w:t>
      </w:r>
    </w:p>
    <w:p w:rsidR="00020151" w:rsidRDefault="00051C9D">
      <w:pPr>
        <w:pStyle w:val="a3"/>
        <w:spacing w:after="0" w:line="100" w:lineRule="atLeast"/>
        <w:ind w:left="851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автономного учреждения дополнительного профессионального образования Мурманской области «Институт развития образования».</w:t>
      </w:r>
    </w:p>
    <w:p w:rsidR="00020151" w:rsidRDefault="00020151">
      <w:pPr>
        <w:pStyle w:val="a3"/>
        <w:spacing w:after="0" w:line="100" w:lineRule="atLeast"/>
        <w:jc w:val="both"/>
      </w:pPr>
    </w:p>
    <w:tbl>
      <w:tblPr>
        <w:tblW w:w="0" w:type="auto"/>
        <w:tblInd w:w="-1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890"/>
        <w:gridCol w:w="2785"/>
        <w:gridCol w:w="2365"/>
        <w:gridCol w:w="1910"/>
        <w:gridCol w:w="1758"/>
        <w:gridCol w:w="1500"/>
        <w:gridCol w:w="3368"/>
      </w:tblGrid>
      <w:tr w:rsidR="00782794" w:rsidTr="00782794">
        <w:trPr>
          <w:cantSplit/>
          <w:tblHeader/>
        </w:trPr>
        <w:tc>
          <w:tcPr>
            <w:tcW w:w="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целевого показателя</w:t>
            </w: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Диапазон значений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Количество баллов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20151" w:rsidRDefault="00051C9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782794" w:rsidTr="00782794">
        <w:trPr>
          <w:cantSplit/>
        </w:trPr>
        <w:tc>
          <w:tcPr>
            <w:tcW w:w="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051C9D">
            <w:pPr>
              <w:pStyle w:val="a3"/>
              <w:spacing w:after="0" w:line="100" w:lineRule="atLeast"/>
              <w:ind w:left="36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FE43D1" w:rsidP="008638FF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</w:rPr>
              <w:t>Основная деятельность образовательного учреждения</w:t>
            </w: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051C9D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выполнение объема государственного задания по видам услуг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051C9D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051C9D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95-100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20151" w:rsidRDefault="00051C9D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B1525" w:rsidRDefault="00EB1525" w:rsidP="00EB1525">
            <w:pPr>
              <w:pStyle w:val="a3"/>
              <w:spacing w:after="0" w:line="100" w:lineRule="atLeast"/>
              <w:jc w:val="center"/>
            </w:pPr>
            <w:r w:rsidRPr="0059740E">
              <w:rPr>
                <w:rFonts w:ascii="Times New Roman" w:hAnsi="Times New Roman"/>
                <w:color w:val="000000"/>
                <w:lang w:eastAsia="ru-RU"/>
              </w:rPr>
              <w:t>(A/B)*100%, где A - объем выполненного государственного задания, B – объем государственного задания по плану. По результатам первого полугодия: менее 95 % - 0 баллов. По результатам работы за год: в случае менее 95 % стимулирующая надбавка снимается в полном объеме</w:t>
            </w:r>
          </w:p>
          <w:p w:rsidR="00020151" w:rsidRDefault="00EB1525" w:rsidP="00EB1525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lang w:eastAsia="ru-RU"/>
              </w:rPr>
              <w:t>Отчетные данные</w:t>
            </w:r>
          </w:p>
        </w:tc>
      </w:tr>
      <w:tr w:rsidR="000B13BB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52BD" w:rsidRDefault="00EC52BD" w:rsidP="00EC52BD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C52BD" w:rsidRDefault="00EC52BD" w:rsidP="00EC52BD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C52BD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C52BD">
              <w:rPr>
                <w:sz w:val="22"/>
                <w:szCs w:val="22"/>
              </w:rPr>
              <w:t>беспеченность кадрами, имеющими ученую степень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C52BD" w:rsidRDefault="00EC52BD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C52BD" w:rsidRDefault="00EC52BD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C52BD" w:rsidRDefault="00EC52BD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C52BD" w:rsidRDefault="00EC52BD" w:rsidP="00CD707B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(А/В)*100%, где  А – количество пед</w:t>
            </w:r>
            <w:r w:rsidR="00CD707B">
              <w:rPr>
                <w:sz w:val="22"/>
                <w:szCs w:val="22"/>
              </w:rPr>
              <w:t>агогических</w:t>
            </w:r>
            <w:r>
              <w:rPr>
                <w:sz w:val="22"/>
                <w:szCs w:val="22"/>
              </w:rPr>
              <w:t xml:space="preserve"> работников, имеющих ученую степень, В - общее количество работников по штатному расписанию. Штатное расписание.</w:t>
            </w:r>
          </w:p>
        </w:tc>
      </w:tr>
      <w:tr w:rsidR="00D75FA2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75FA2" w:rsidRDefault="00D75FA2" w:rsidP="00D75FA2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75FA2" w:rsidRDefault="00D75FA2" w:rsidP="00D75FA2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75FA2" w:rsidRDefault="008469A3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D75FA2" w:rsidRPr="00D75FA2">
              <w:rPr>
                <w:sz w:val="22"/>
                <w:szCs w:val="22"/>
              </w:rPr>
              <w:t>рганизация деятельности стажировочных площадок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75FA2" w:rsidRDefault="00D75FA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D75FA2">
              <w:rPr>
                <w:sz w:val="22"/>
                <w:szCs w:val="22"/>
              </w:rPr>
              <w:t>количество заключенных договоров о стажировочных площадках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75FA2" w:rsidRDefault="00D75FA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и более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75FA2" w:rsidRDefault="00D75FA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D75FA2" w:rsidRDefault="009B48A0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75FA2" w:rsidRPr="00D75FA2">
              <w:rPr>
                <w:sz w:val="22"/>
                <w:szCs w:val="22"/>
              </w:rPr>
              <w:t xml:space="preserve">аличие договоров с 50 стажировочными площадками – </w:t>
            </w:r>
            <w:r w:rsidR="00A35B2D">
              <w:rPr>
                <w:sz w:val="22"/>
                <w:szCs w:val="22"/>
              </w:rPr>
              <w:t>5</w:t>
            </w:r>
            <w:r w:rsidR="00D75FA2" w:rsidRPr="00D75FA2">
              <w:rPr>
                <w:sz w:val="22"/>
                <w:szCs w:val="22"/>
              </w:rPr>
              <w:t xml:space="preserve"> баллов; менее 50 стажировочных площадок – 0 баллов.</w:t>
            </w:r>
            <w:r w:rsidR="00D75FA2" w:rsidRPr="005A41E6">
              <w:rPr>
                <w:sz w:val="22"/>
                <w:szCs w:val="22"/>
              </w:rPr>
              <w:t xml:space="preserve"> Отчетные данные</w:t>
            </w:r>
          </w:p>
        </w:tc>
      </w:tr>
      <w:tr w:rsidR="005A41E6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41E6" w:rsidRDefault="005A41E6" w:rsidP="005A41E6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A41E6" w:rsidRDefault="005A41E6" w:rsidP="005A41E6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41E6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5A41E6" w:rsidRPr="005A41E6">
              <w:rPr>
                <w:sz w:val="22"/>
                <w:szCs w:val="22"/>
              </w:rPr>
              <w:t>недрение  персонифицированной модели повышения квалификации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41E6" w:rsidRDefault="005A41E6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41E6" w:rsidRDefault="005A41E6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10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A41E6" w:rsidRDefault="005A41E6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B13BB" w:rsidRDefault="005A41E6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41E6">
              <w:rPr>
                <w:sz w:val="22"/>
                <w:szCs w:val="22"/>
              </w:rPr>
              <w:t xml:space="preserve">(А/В)*100%, где А – педагогические работники, </w:t>
            </w:r>
            <w:r w:rsidR="000B13BB">
              <w:rPr>
                <w:sz w:val="22"/>
                <w:szCs w:val="22"/>
              </w:rPr>
              <w:t>прошедшие повышение квалификации по персонифицированной модели</w:t>
            </w:r>
            <w:r w:rsidRPr="005A41E6">
              <w:rPr>
                <w:sz w:val="22"/>
                <w:szCs w:val="22"/>
              </w:rPr>
              <w:t>,</w:t>
            </w:r>
          </w:p>
          <w:p w:rsidR="005A41E6" w:rsidRDefault="005A41E6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41E6">
              <w:rPr>
                <w:sz w:val="22"/>
                <w:szCs w:val="22"/>
              </w:rPr>
              <w:t>В -  общее количество педагогических работников</w:t>
            </w:r>
            <w:r w:rsidR="000B13BB">
              <w:rPr>
                <w:sz w:val="22"/>
                <w:szCs w:val="22"/>
              </w:rPr>
              <w:t>, прошедших повышение квалификации в отчетный период</w:t>
            </w:r>
          </w:p>
        </w:tc>
      </w:tr>
      <w:tr w:rsidR="0087706C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706C" w:rsidRDefault="0087706C" w:rsidP="0087706C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7706C" w:rsidRDefault="0087706C" w:rsidP="0087706C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706C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87706C" w:rsidRPr="0087706C">
              <w:rPr>
                <w:sz w:val="22"/>
                <w:szCs w:val="22"/>
              </w:rPr>
              <w:t>еализация программ с применением дистанционных образовательных технологий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706C" w:rsidRDefault="0087706C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</w:t>
            </w:r>
          </w:p>
          <w:p w:rsidR="0087706C" w:rsidRDefault="0087706C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706C" w:rsidRDefault="00CD707B" w:rsidP="009B48A0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7706C">
              <w:rPr>
                <w:sz w:val="22"/>
                <w:szCs w:val="22"/>
              </w:rPr>
              <w:t>е менее 30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706C" w:rsidRDefault="0087706C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7706C" w:rsidRDefault="009B48A0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87706C" w:rsidRPr="0087706C">
              <w:rPr>
                <w:sz w:val="22"/>
                <w:szCs w:val="22"/>
              </w:rPr>
              <w:t xml:space="preserve">выше 30 % программ с использованием  дистанционных образовательных технологий – </w:t>
            </w:r>
            <w:r w:rsidR="009D27D7">
              <w:rPr>
                <w:sz w:val="22"/>
                <w:szCs w:val="22"/>
              </w:rPr>
              <w:t>10</w:t>
            </w:r>
            <w:r w:rsidR="0087706C" w:rsidRPr="0087706C">
              <w:rPr>
                <w:sz w:val="22"/>
                <w:szCs w:val="22"/>
              </w:rPr>
              <w:t xml:space="preserve"> баллов; ниже 30% - 0 баллов.</w:t>
            </w:r>
          </w:p>
        </w:tc>
      </w:tr>
      <w:tr w:rsidR="00A52BA3" w:rsidTr="00782794">
        <w:trPr>
          <w:cantSplit/>
          <w:trHeight w:val="1844"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52BA3" w:rsidRDefault="00A52BA3" w:rsidP="00A52BA3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52BA3" w:rsidRDefault="00A52BA3" w:rsidP="00A52BA3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52BA3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A52BA3">
              <w:rPr>
                <w:sz w:val="22"/>
                <w:szCs w:val="22"/>
              </w:rPr>
              <w:t>рганизация обучения по индивидуальному учебному плану</w:t>
            </w:r>
          </w:p>
          <w:p w:rsidR="00A52BA3" w:rsidRDefault="00A52B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52BA3" w:rsidRDefault="00B85332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52BA3" w:rsidRDefault="00B8533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52BA3" w:rsidRDefault="00A52BA3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5332" w:rsidRDefault="00B85332" w:rsidP="00B85332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41E6">
              <w:rPr>
                <w:sz w:val="22"/>
                <w:szCs w:val="22"/>
              </w:rPr>
              <w:t xml:space="preserve">(А/В)*100%, где А – педагогические работники, </w:t>
            </w:r>
            <w:r>
              <w:rPr>
                <w:sz w:val="22"/>
                <w:szCs w:val="22"/>
              </w:rPr>
              <w:t>прошедшие повышение квалификации по персонифицированной модели</w:t>
            </w:r>
            <w:r w:rsidRPr="005A41E6">
              <w:rPr>
                <w:sz w:val="22"/>
                <w:szCs w:val="22"/>
              </w:rPr>
              <w:t>,</w:t>
            </w:r>
          </w:p>
          <w:p w:rsidR="00DE78AF" w:rsidRDefault="00B85332" w:rsidP="00DE78A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41E6">
              <w:rPr>
                <w:sz w:val="22"/>
                <w:szCs w:val="22"/>
              </w:rPr>
              <w:t>В -  общее количество педагогических работников</w:t>
            </w:r>
            <w:r>
              <w:rPr>
                <w:sz w:val="22"/>
                <w:szCs w:val="22"/>
              </w:rPr>
              <w:t xml:space="preserve">, </w:t>
            </w:r>
            <w:r w:rsidR="002423E1">
              <w:rPr>
                <w:sz w:val="22"/>
                <w:szCs w:val="22"/>
              </w:rPr>
              <w:t>подавших заявки на повышение квалификации по индивидуальному учебному</w:t>
            </w:r>
            <w:r w:rsidR="00DE78AF">
              <w:rPr>
                <w:sz w:val="22"/>
                <w:szCs w:val="22"/>
              </w:rPr>
              <w:t xml:space="preserve"> </w:t>
            </w:r>
            <w:r w:rsidR="002423E1">
              <w:rPr>
                <w:sz w:val="22"/>
                <w:szCs w:val="22"/>
              </w:rPr>
              <w:t>плану</w:t>
            </w:r>
            <w:r>
              <w:rPr>
                <w:sz w:val="22"/>
                <w:szCs w:val="22"/>
              </w:rPr>
              <w:t xml:space="preserve"> в отчетный период</w:t>
            </w:r>
            <w:r w:rsidR="00DE78AF">
              <w:rPr>
                <w:sz w:val="22"/>
                <w:szCs w:val="22"/>
              </w:rPr>
              <w:t>.</w:t>
            </w:r>
          </w:p>
          <w:p w:rsidR="00A52BA3" w:rsidRDefault="00B85332" w:rsidP="00DE78AF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A52BA3">
              <w:rPr>
                <w:sz w:val="22"/>
                <w:szCs w:val="22"/>
              </w:rPr>
              <w:t xml:space="preserve"> </w:t>
            </w:r>
            <w:r w:rsidR="00A52BA3" w:rsidRPr="00A52BA3">
              <w:rPr>
                <w:sz w:val="22"/>
                <w:szCs w:val="22"/>
              </w:rPr>
              <w:t xml:space="preserve">100% выполненных заявок слушателей на индивидуальное обучение – </w:t>
            </w:r>
            <w:r w:rsidR="009D27D7">
              <w:rPr>
                <w:sz w:val="22"/>
                <w:szCs w:val="22"/>
              </w:rPr>
              <w:t>5</w:t>
            </w:r>
            <w:r w:rsidR="00A52BA3" w:rsidRPr="00A52BA3">
              <w:rPr>
                <w:sz w:val="22"/>
                <w:szCs w:val="22"/>
              </w:rPr>
              <w:t xml:space="preserve"> балл</w:t>
            </w:r>
            <w:r w:rsidR="009D27D7">
              <w:rPr>
                <w:sz w:val="22"/>
                <w:szCs w:val="22"/>
              </w:rPr>
              <w:t>ов</w:t>
            </w:r>
            <w:r w:rsidR="00A52BA3" w:rsidRPr="00A52BA3">
              <w:rPr>
                <w:sz w:val="22"/>
                <w:szCs w:val="22"/>
              </w:rPr>
              <w:t>; 99% - 50% - 1 балл; менее 50% - 0 баллов</w:t>
            </w:r>
          </w:p>
        </w:tc>
      </w:tr>
      <w:tr w:rsidR="00687FAF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87FAF">
              <w:rPr>
                <w:sz w:val="22"/>
                <w:szCs w:val="22"/>
              </w:rPr>
              <w:t>етодическое обеспечение профессиональных конкурсов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Отчет о проведении конкурса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9B48A0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87FAF">
              <w:rPr>
                <w:sz w:val="22"/>
                <w:szCs w:val="22"/>
              </w:rPr>
              <w:t>а/нет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DE78AF" w:rsidP="009B48A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87FAF">
              <w:rPr>
                <w:sz w:val="22"/>
                <w:szCs w:val="22"/>
              </w:rPr>
              <w:t xml:space="preserve">аличие комплекта материалов для проведения конкурса – </w:t>
            </w:r>
            <w:r w:rsidR="009B48A0">
              <w:rPr>
                <w:sz w:val="22"/>
                <w:szCs w:val="22"/>
              </w:rPr>
              <w:t xml:space="preserve">5 </w:t>
            </w:r>
            <w:r w:rsidR="00687FAF">
              <w:rPr>
                <w:sz w:val="22"/>
                <w:szCs w:val="22"/>
              </w:rPr>
              <w:t>баллов; отсутствие комплекта материалов для проведения конкурса – 0 баллов.</w:t>
            </w:r>
            <w:r w:rsidR="009752AD">
              <w:rPr>
                <w:sz w:val="22"/>
                <w:szCs w:val="22"/>
              </w:rPr>
              <w:t xml:space="preserve"> </w:t>
            </w:r>
            <w:r w:rsidR="00687FAF">
              <w:rPr>
                <w:sz w:val="22"/>
                <w:szCs w:val="22"/>
              </w:rPr>
              <w:t>Отчет о проведении конкурса</w:t>
            </w:r>
          </w:p>
        </w:tc>
      </w:tr>
      <w:tr w:rsidR="00687FAF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87FAF">
              <w:rPr>
                <w:sz w:val="22"/>
                <w:szCs w:val="22"/>
              </w:rPr>
              <w:t>роведение региональных научно-методических семинаров, конференций, форумов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9B48A0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87FAF">
              <w:rPr>
                <w:sz w:val="22"/>
                <w:szCs w:val="22"/>
              </w:rPr>
              <w:t>е менее 45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DE78AF" w:rsidP="009B48A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687FAF">
              <w:rPr>
                <w:sz w:val="22"/>
                <w:szCs w:val="22"/>
              </w:rPr>
              <w:t xml:space="preserve">выше 45 мероприятий – </w:t>
            </w:r>
            <w:r w:rsidR="009B48A0">
              <w:rPr>
                <w:sz w:val="22"/>
                <w:szCs w:val="22"/>
              </w:rPr>
              <w:t>5</w:t>
            </w:r>
            <w:r w:rsidR="00687FAF">
              <w:rPr>
                <w:sz w:val="22"/>
                <w:szCs w:val="22"/>
              </w:rPr>
              <w:t xml:space="preserve"> баллов, менее 45 мероприятий – 0 баллов.</w:t>
            </w:r>
            <w:r w:rsidR="009752AD">
              <w:rPr>
                <w:sz w:val="22"/>
                <w:szCs w:val="22"/>
              </w:rPr>
              <w:t xml:space="preserve"> </w:t>
            </w:r>
            <w:r w:rsidR="00687FAF">
              <w:rPr>
                <w:sz w:val="22"/>
                <w:szCs w:val="22"/>
              </w:rPr>
              <w:t>Материалы, отчеты о проведении мероприятий</w:t>
            </w:r>
          </w:p>
        </w:tc>
      </w:tr>
      <w:tr w:rsidR="00687FAF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spacing w:after="0" w:line="100" w:lineRule="atLeast"/>
              <w:ind w:left="3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87FAF" w:rsidRDefault="00687FAF" w:rsidP="00687FAF">
            <w:pPr>
              <w:pStyle w:val="a3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687FAF">
              <w:rPr>
                <w:sz w:val="22"/>
                <w:szCs w:val="22"/>
              </w:rPr>
              <w:t>убликация материалов эффективного опыта лучших образовательных практик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публикаций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9B48A0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687FAF">
              <w:rPr>
                <w:sz w:val="22"/>
                <w:szCs w:val="22"/>
              </w:rPr>
              <w:t>е менее 30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687FAF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87FAF" w:rsidRDefault="00DE78AF" w:rsidP="009B48A0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AD724B" w:rsidRPr="00AD724B">
              <w:rPr>
                <w:sz w:val="22"/>
                <w:szCs w:val="22"/>
              </w:rPr>
              <w:t xml:space="preserve">оличество публикаций свыше 30 – </w:t>
            </w:r>
            <w:r w:rsidR="009B48A0">
              <w:rPr>
                <w:sz w:val="22"/>
                <w:szCs w:val="22"/>
              </w:rPr>
              <w:t>10</w:t>
            </w:r>
            <w:r w:rsidR="00AD724B" w:rsidRPr="00AD724B">
              <w:rPr>
                <w:sz w:val="22"/>
                <w:szCs w:val="22"/>
              </w:rPr>
              <w:t xml:space="preserve"> баллов, менее 30 публикаций – 0 баллов. Список публикаций с указанием выходных данных</w:t>
            </w:r>
          </w:p>
        </w:tc>
      </w:tr>
      <w:tr w:rsidR="00782794" w:rsidTr="00782794">
        <w:trPr>
          <w:cantSplit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EF3101" w:rsidP="00EF3101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EF3101" w:rsidP="00EF3101">
            <w:pPr>
              <w:pStyle w:val="a3"/>
              <w:jc w:val="both"/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EF3101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отсутствие объективных жалоб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EF3101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количество жалоб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EF3101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менее 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782794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F3101" w:rsidRDefault="00DE78AF" w:rsidP="00735707">
            <w:pPr>
              <w:pStyle w:val="a3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м</w:t>
            </w:r>
            <w:r w:rsidR="00EF3101">
              <w:rPr>
                <w:rFonts w:ascii="Times New Roman" w:hAnsi="Times New Roman" w:cs="Times New Roman"/>
              </w:rPr>
              <w:t xml:space="preserve">енее 5 жалоб </w:t>
            </w:r>
            <w:r w:rsidR="00782794">
              <w:rPr>
                <w:rFonts w:ascii="Times New Roman" w:hAnsi="Times New Roman" w:cs="Times New Roman"/>
              </w:rPr>
              <w:t>–</w:t>
            </w:r>
            <w:r w:rsidR="00EF3101">
              <w:rPr>
                <w:rFonts w:ascii="Times New Roman" w:hAnsi="Times New Roman" w:cs="Times New Roman"/>
              </w:rPr>
              <w:t xml:space="preserve"> </w:t>
            </w:r>
            <w:r w:rsidR="00782794">
              <w:rPr>
                <w:rFonts w:ascii="Times New Roman" w:hAnsi="Times New Roman" w:cs="Times New Roman"/>
              </w:rPr>
              <w:t xml:space="preserve">5 </w:t>
            </w:r>
            <w:r w:rsidR="00EF3101">
              <w:rPr>
                <w:rFonts w:ascii="Times New Roman" w:hAnsi="Times New Roman" w:cs="Times New Roman"/>
              </w:rPr>
              <w:t>балл</w:t>
            </w:r>
            <w:r w:rsidR="00782794">
              <w:rPr>
                <w:rFonts w:ascii="Times New Roman" w:hAnsi="Times New Roman" w:cs="Times New Roman"/>
              </w:rPr>
              <w:t>ов</w:t>
            </w:r>
            <w:r w:rsidR="00EF3101">
              <w:rPr>
                <w:rFonts w:ascii="Times New Roman" w:hAnsi="Times New Roman" w:cs="Times New Roman"/>
              </w:rPr>
              <w:t>, 5 и более - 0 баллов</w:t>
            </w:r>
          </w:p>
        </w:tc>
      </w:tr>
      <w:tr w:rsidR="000513E2" w:rsidTr="00EC5670">
        <w:trPr>
          <w:cantSplit/>
          <w:trHeight w:val="2218"/>
        </w:trPr>
        <w:tc>
          <w:tcPr>
            <w:tcW w:w="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13E2" w:rsidRPr="00C759E4" w:rsidRDefault="000513E2" w:rsidP="000513E2">
            <w:pPr>
              <w:pStyle w:val="a3"/>
              <w:ind w:left="360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C759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13E2" w:rsidRPr="00C759E4" w:rsidRDefault="000513E2" w:rsidP="008638FF">
            <w:pPr>
              <w:pStyle w:val="a3"/>
              <w:jc w:val="center"/>
            </w:pPr>
            <w:r w:rsidRPr="00C759E4">
              <w:rPr>
                <w:rFonts w:ascii="Times New Roman" w:hAnsi="Times New Roman" w:cs="Times New Roman"/>
                <w:b/>
              </w:rPr>
              <w:t>Повышение профессионального мастерства педагогических работников ОУ</w:t>
            </w: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513E2">
              <w:rPr>
                <w:sz w:val="22"/>
                <w:szCs w:val="22"/>
              </w:rPr>
              <w:t>оля педагогических работников, своевременно прошедших повышение квалификации, профессиональную переподготовку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и  более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(А/В)*100%, где А – педагогические работники, прошедшие повышение квалификации, профессиональную переподготовку, В -  общее количество педагогических работников. Штатное расписание, приказы по ОУ</w:t>
            </w:r>
          </w:p>
        </w:tc>
      </w:tr>
      <w:tr w:rsidR="000513E2" w:rsidTr="00EC5670">
        <w:trPr>
          <w:cantSplit/>
          <w:trHeight w:val="2856"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13E2" w:rsidRPr="00C759E4" w:rsidRDefault="000513E2" w:rsidP="000513E2">
            <w:pPr>
              <w:pStyle w:val="a3"/>
              <w:numPr>
                <w:ilvl w:val="0"/>
                <w:numId w:val="1"/>
              </w:numPr>
              <w:spacing w:after="0" w:line="100" w:lineRule="atLeast"/>
              <w:ind w:left="360"/>
              <w:jc w:val="center"/>
            </w:pPr>
          </w:p>
        </w:tc>
        <w:tc>
          <w:tcPr>
            <w:tcW w:w="2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513E2" w:rsidRPr="00C759E4" w:rsidRDefault="000513E2" w:rsidP="000513E2">
            <w:pPr>
              <w:pStyle w:val="a3"/>
              <w:jc w:val="both"/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8469A3" w:rsidP="00735707">
            <w:pPr>
              <w:suppressAutoHyphens w:val="0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513E2">
              <w:rPr>
                <w:sz w:val="22"/>
                <w:szCs w:val="22"/>
              </w:rPr>
              <w:t>оля педагогических работников ОУ, принимающих участие в деятельности инновационных, стажировочных площадок, конкурсах, проектах различных уровней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и более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513E2" w:rsidRDefault="000513E2" w:rsidP="00735707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(А/В)*100%, где А – педагогические работники, принимающие участие в деятельности инновационных, стажировочных площадок, проектах различных уровней, В -  общее количество педагогических работников. Приказы, сертификаты и т.д.</w:t>
            </w:r>
          </w:p>
        </w:tc>
      </w:tr>
      <w:tr w:rsidR="000430DC" w:rsidTr="004D4CF7">
        <w:trPr>
          <w:cantSplit/>
          <w:trHeight w:val="1973"/>
        </w:trPr>
        <w:tc>
          <w:tcPr>
            <w:tcW w:w="8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Default="000430DC" w:rsidP="000430DC">
            <w:pPr>
              <w:pStyle w:val="a3"/>
              <w:jc w:val="center"/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6F1C3B" w:rsidRDefault="000430DC" w:rsidP="000430DC">
            <w:pPr>
              <w:jc w:val="center"/>
              <w:rPr>
                <w:b/>
                <w:bCs/>
              </w:rPr>
            </w:pPr>
            <w:r w:rsidRPr="006F1C3B">
              <w:rPr>
                <w:b/>
                <w:bCs/>
              </w:rPr>
              <w:t>Эффективность планирования и осуществления закупок товаров, работ, услуг для обеспечения государственных и муниципальных нужд государственными областными образовательными организациями</w:t>
            </w: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8469A3" w:rsidP="00735707">
            <w:pPr>
              <w:spacing w:line="240" w:lineRule="auto"/>
              <w:jc w:val="center"/>
            </w:pPr>
            <w:r>
              <w:t>к</w:t>
            </w:r>
            <w:r w:rsidR="000430DC" w:rsidRPr="00FC5342">
              <w:t>ачество подготовки документации для проведения конкурентных процедур за отчетный период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30DC" w:rsidRPr="00FC5342" w:rsidRDefault="000430DC" w:rsidP="00735707">
            <w:pPr>
              <w:spacing w:line="240" w:lineRule="auto"/>
              <w:jc w:val="center"/>
            </w:pPr>
            <w:r w:rsidRPr="00FC5342"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30DC" w:rsidRPr="00FC5342" w:rsidRDefault="000430DC" w:rsidP="00735707">
            <w:pPr>
              <w:spacing w:line="240" w:lineRule="auto"/>
              <w:jc w:val="center"/>
            </w:pPr>
            <w:r>
              <w:t>90</w:t>
            </w:r>
            <w:r w:rsidRPr="00FC5342">
              <w:t>-100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30DC" w:rsidRPr="00FC5342" w:rsidRDefault="000430DC" w:rsidP="00735707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0430DC" w:rsidP="00735707">
            <w:pPr>
              <w:spacing w:line="240" w:lineRule="auto"/>
              <w:jc w:val="center"/>
            </w:pPr>
            <w:r w:rsidRPr="00FC5342">
              <w:t>(А/В)*100%, где А – количество закупок, документация о размещении которых возвращена н</w:t>
            </w:r>
            <w:r>
              <w:t xml:space="preserve">а доработку от ГАУ МО «ЦКО», </w:t>
            </w:r>
            <w:r w:rsidRPr="00FC5342">
              <w:t>Министерства образования и науки Мурманской области</w:t>
            </w:r>
            <w:r>
              <w:t>, Комитета государственных закупок Мурманской области</w:t>
            </w:r>
            <w:r w:rsidRPr="00FC5342">
              <w:t xml:space="preserve"> за отчетный период, В – количество закупок, размещенных за отчетный период. 100% - </w:t>
            </w:r>
            <w:r>
              <w:t>5</w:t>
            </w:r>
            <w:r w:rsidRPr="00FC5342">
              <w:t xml:space="preserve"> баллов, более 9</w:t>
            </w:r>
            <w:r>
              <w:t>0%</w:t>
            </w:r>
            <w:r w:rsidRPr="00FC5342">
              <w:t xml:space="preserve">, но менее 100% - </w:t>
            </w:r>
            <w:r>
              <w:t>2</w:t>
            </w:r>
            <w:r w:rsidRPr="00FC5342">
              <w:t xml:space="preserve"> балл</w:t>
            </w:r>
            <w:r>
              <w:t>а</w:t>
            </w:r>
            <w:r w:rsidRPr="00FC5342">
              <w:t>, менее 9</w:t>
            </w:r>
            <w:r>
              <w:t>0</w:t>
            </w:r>
            <w:r w:rsidRPr="00FC5342">
              <w:t>% - 0 баллов</w:t>
            </w:r>
          </w:p>
        </w:tc>
      </w:tr>
      <w:tr w:rsidR="000430DC" w:rsidTr="00782794">
        <w:trPr>
          <w:cantSplit/>
          <w:trHeight w:val="1973"/>
        </w:trPr>
        <w:tc>
          <w:tcPr>
            <w:tcW w:w="8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Default="000430DC" w:rsidP="000430DC">
            <w:pPr>
              <w:pStyle w:val="a3"/>
              <w:jc w:val="center"/>
            </w:pPr>
          </w:p>
        </w:tc>
        <w:tc>
          <w:tcPr>
            <w:tcW w:w="2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6F1C3B" w:rsidRDefault="000430DC" w:rsidP="000430DC">
            <w:pPr>
              <w:jc w:val="center"/>
              <w:rPr>
                <w:b/>
                <w:bCs/>
              </w:rPr>
            </w:pPr>
          </w:p>
        </w:tc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8469A3" w:rsidP="00735707">
            <w:pPr>
              <w:spacing w:line="240" w:lineRule="auto"/>
              <w:jc w:val="center"/>
            </w:pPr>
            <w:r>
              <w:t>э</w:t>
            </w:r>
            <w:r w:rsidR="000430DC" w:rsidRPr="00FC5342">
              <w:t>ффективность планирования государственных закупок за отчетный период</w:t>
            </w:r>
          </w:p>
        </w:tc>
        <w:tc>
          <w:tcPr>
            <w:tcW w:w="1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0430DC" w:rsidP="00735707">
            <w:pPr>
              <w:spacing w:line="240" w:lineRule="auto"/>
              <w:jc w:val="center"/>
            </w:pPr>
            <w:r w:rsidRPr="00FC5342">
              <w:t>%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0430DC" w:rsidP="00735707">
            <w:pPr>
              <w:spacing w:line="240" w:lineRule="auto"/>
              <w:jc w:val="center"/>
            </w:pPr>
            <w:r>
              <w:t>90</w:t>
            </w:r>
            <w:r w:rsidRPr="00FC5342">
              <w:t>-100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430DC" w:rsidRPr="00FC5342" w:rsidRDefault="000430DC" w:rsidP="00735707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0DC" w:rsidRPr="00FC5342" w:rsidRDefault="000430DC" w:rsidP="00735707">
            <w:pPr>
              <w:spacing w:line="240" w:lineRule="auto"/>
              <w:jc w:val="center"/>
            </w:pPr>
            <w:r w:rsidRPr="00FC5342">
              <w:t>(А/В)*100%, где А – количество проведенных за отчетный период закупок товаров, работ, услуг, В – количество запланированных на отчетный период закупок товаров, работ, услуг. 100% - 5 баллов, более</w:t>
            </w:r>
            <w:r>
              <w:t xml:space="preserve"> 90%</w:t>
            </w:r>
            <w:r w:rsidRPr="00FC5342">
              <w:t xml:space="preserve">, но менее 100% - 2 балла, менее </w:t>
            </w:r>
            <w:r>
              <w:t>90</w:t>
            </w:r>
            <w:r w:rsidRPr="00FC5342">
              <w:t>% - 0 баллов</w:t>
            </w:r>
          </w:p>
        </w:tc>
      </w:tr>
      <w:tr w:rsidR="00CF6367" w:rsidTr="00782794">
        <w:trPr>
          <w:cantSplit/>
        </w:trPr>
        <w:tc>
          <w:tcPr>
            <w:tcW w:w="9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F6367" w:rsidRDefault="00CF6367" w:rsidP="00CF6367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6367" w:rsidRDefault="00CF6367" w:rsidP="00CF6367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3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F6367" w:rsidRDefault="00CF6367" w:rsidP="00CF6367">
            <w:pPr>
              <w:pStyle w:val="a3"/>
              <w:ind w:left="-28" w:firstLine="1"/>
              <w:jc w:val="center"/>
            </w:pPr>
          </w:p>
        </w:tc>
      </w:tr>
    </w:tbl>
    <w:p w:rsidR="00020151" w:rsidRDefault="00020151">
      <w:pPr>
        <w:pStyle w:val="a3"/>
        <w:spacing w:after="0" w:line="100" w:lineRule="atLeast"/>
        <w:jc w:val="both"/>
      </w:pPr>
    </w:p>
    <w:p w:rsidR="00020151" w:rsidRDefault="00020151">
      <w:pPr>
        <w:pStyle w:val="ad"/>
        <w:spacing w:after="0" w:line="100" w:lineRule="atLeast"/>
        <w:ind w:left="709"/>
        <w:jc w:val="center"/>
      </w:pPr>
    </w:p>
    <w:p w:rsidR="00020151" w:rsidRDefault="00020151">
      <w:pPr>
        <w:pStyle w:val="a3"/>
      </w:pPr>
    </w:p>
    <w:sectPr w:rsidR="00020151">
      <w:headerReference w:type="default" r:id="rId7"/>
      <w:pgSz w:w="16838" w:h="11906" w:orient="landscape"/>
      <w:pgMar w:top="851" w:right="1134" w:bottom="1135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DBE" w:rsidRDefault="00674DBE">
      <w:pPr>
        <w:spacing w:line="240" w:lineRule="auto"/>
      </w:pPr>
      <w:r>
        <w:separator/>
      </w:r>
    </w:p>
  </w:endnote>
  <w:endnote w:type="continuationSeparator" w:id="0">
    <w:p w:rsidR="00674DBE" w:rsidRDefault="00674D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DBE" w:rsidRDefault="00674DBE">
      <w:pPr>
        <w:spacing w:line="240" w:lineRule="auto"/>
      </w:pPr>
      <w:r>
        <w:separator/>
      </w:r>
    </w:p>
  </w:footnote>
  <w:footnote w:type="continuationSeparator" w:id="0">
    <w:p w:rsidR="00674DBE" w:rsidRDefault="00674D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151" w:rsidRDefault="00051C9D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231CBA">
      <w:rPr>
        <w:noProof/>
      </w:rPr>
      <w:t>2</w:t>
    </w:r>
    <w:r>
      <w:fldChar w:fldCharType="end"/>
    </w:r>
  </w:p>
  <w:p w:rsidR="00020151" w:rsidRDefault="0002015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855FC"/>
    <w:multiLevelType w:val="multilevel"/>
    <w:tmpl w:val="B71C2276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723" w:hanging="360"/>
      </w:pPr>
    </w:lvl>
    <w:lvl w:ilvl="2">
      <w:start w:val="1"/>
      <w:numFmt w:val="lowerRoman"/>
      <w:lvlText w:val="%3."/>
      <w:lvlJc w:val="right"/>
      <w:pPr>
        <w:ind w:left="2443" w:hanging="180"/>
      </w:pPr>
    </w:lvl>
    <w:lvl w:ilvl="3">
      <w:start w:val="1"/>
      <w:numFmt w:val="decimal"/>
      <w:lvlText w:val="%4."/>
      <w:lvlJc w:val="left"/>
      <w:pPr>
        <w:ind w:left="3163" w:hanging="360"/>
      </w:pPr>
    </w:lvl>
    <w:lvl w:ilvl="4">
      <w:start w:val="1"/>
      <w:numFmt w:val="lowerLetter"/>
      <w:lvlText w:val="%5."/>
      <w:lvlJc w:val="left"/>
      <w:pPr>
        <w:ind w:left="3883" w:hanging="360"/>
      </w:pPr>
    </w:lvl>
    <w:lvl w:ilvl="5">
      <w:start w:val="1"/>
      <w:numFmt w:val="lowerRoman"/>
      <w:lvlText w:val="%6."/>
      <w:lvlJc w:val="right"/>
      <w:pPr>
        <w:ind w:left="4603" w:hanging="180"/>
      </w:pPr>
    </w:lvl>
    <w:lvl w:ilvl="6">
      <w:start w:val="1"/>
      <w:numFmt w:val="decimal"/>
      <w:lvlText w:val="%7."/>
      <w:lvlJc w:val="left"/>
      <w:pPr>
        <w:ind w:left="5323" w:hanging="360"/>
      </w:pPr>
    </w:lvl>
    <w:lvl w:ilvl="7">
      <w:start w:val="1"/>
      <w:numFmt w:val="lowerLetter"/>
      <w:lvlText w:val="%8."/>
      <w:lvlJc w:val="left"/>
      <w:pPr>
        <w:ind w:left="6043" w:hanging="360"/>
      </w:pPr>
    </w:lvl>
    <w:lvl w:ilvl="8">
      <w:start w:val="1"/>
      <w:numFmt w:val="lowerRoman"/>
      <w:lvlText w:val="%9."/>
      <w:lvlJc w:val="right"/>
      <w:pPr>
        <w:ind w:left="6763" w:hanging="180"/>
      </w:pPr>
    </w:lvl>
  </w:abstractNum>
  <w:abstractNum w:abstractNumId="1">
    <w:nsid w:val="3BFB3E77"/>
    <w:multiLevelType w:val="multilevel"/>
    <w:tmpl w:val="20DE596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51"/>
    <w:rsid w:val="00020151"/>
    <w:rsid w:val="000430DC"/>
    <w:rsid w:val="000513E2"/>
    <w:rsid w:val="00051C9D"/>
    <w:rsid w:val="000B13BB"/>
    <w:rsid w:val="000C4E6C"/>
    <w:rsid w:val="001A6667"/>
    <w:rsid w:val="00231CBA"/>
    <w:rsid w:val="002423E1"/>
    <w:rsid w:val="00277754"/>
    <w:rsid w:val="003646A6"/>
    <w:rsid w:val="00405699"/>
    <w:rsid w:val="0050367A"/>
    <w:rsid w:val="005A41E6"/>
    <w:rsid w:val="00674DBE"/>
    <w:rsid w:val="00687FAF"/>
    <w:rsid w:val="006A2929"/>
    <w:rsid w:val="00735707"/>
    <w:rsid w:val="00782794"/>
    <w:rsid w:val="007F3607"/>
    <w:rsid w:val="008469A3"/>
    <w:rsid w:val="008638FF"/>
    <w:rsid w:val="0087706C"/>
    <w:rsid w:val="008C0B89"/>
    <w:rsid w:val="00964514"/>
    <w:rsid w:val="009752AD"/>
    <w:rsid w:val="009B48A0"/>
    <w:rsid w:val="009D27D7"/>
    <w:rsid w:val="00A35B2D"/>
    <w:rsid w:val="00A52BA3"/>
    <w:rsid w:val="00AA689E"/>
    <w:rsid w:val="00AA7610"/>
    <w:rsid w:val="00AD724B"/>
    <w:rsid w:val="00B75632"/>
    <w:rsid w:val="00B85332"/>
    <w:rsid w:val="00C759E4"/>
    <w:rsid w:val="00CD707B"/>
    <w:rsid w:val="00CF6367"/>
    <w:rsid w:val="00D451BE"/>
    <w:rsid w:val="00D62949"/>
    <w:rsid w:val="00D75FA2"/>
    <w:rsid w:val="00DE78AF"/>
    <w:rsid w:val="00EB1525"/>
    <w:rsid w:val="00EC52BD"/>
    <w:rsid w:val="00EF3101"/>
    <w:rsid w:val="00F33DF9"/>
    <w:rsid w:val="00FD723A"/>
    <w:rsid w:val="00FE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258D9-3C2A-4BF3-ABA8-58FB05FC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  <w:spacing w:line="256" w:lineRule="auto"/>
    </w:pPr>
    <w:rPr>
      <w:rFonts w:ascii="Calibri" w:eastAsia="SimSun" w:hAnsi="Calibri" w:cs="Calibri"/>
      <w:lang w:eastAsia="en-US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563C1"/>
      <w:u w:val="single"/>
    </w:rPr>
  </w:style>
  <w:style w:type="character" w:customStyle="1" w:styleId="a5">
    <w:name w:val="Верхний колонтитул Знак"/>
    <w:basedOn w:val="a0"/>
  </w:style>
  <w:style w:type="character" w:customStyle="1" w:styleId="a6">
    <w:name w:val="Нижний колонтитул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8">
    <w:name w:val="Body Text"/>
    <w:basedOn w:val="a3"/>
    <w:pPr>
      <w:spacing w:after="120"/>
    </w:pPr>
  </w:style>
  <w:style w:type="paragraph" w:styleId="a9">
    <w:name w:val="List"/>
    <w:basedOn w:val="a8"/>
    <w:rPr>
      <w:rFonts w:cs="Arial"/>
    </w:rPr>
  </w:style>
  <w:style w:type="paragraph" w:styleId="aa">
    <w:name w:val="Title"/>
    <w:basedOn w:val="a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3"/>
    <w:pPr>
      <w:suppressLineNumbers/>
    </w:pPr>
    <w:rPr>
      <w:rFonts w:cs="Arial"/>
    </w:rPr>
  </w:style>
  <w:style w:type="paragraph" w:styleId="ac">
    <w:name w:val="Normal (Web)"/>
    <w:basedOn w:val="a3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 w:bidi="sa-IN"/>
    </w:rPr>
  </w:style>
  <w:style w:type="paragraph" w:styleId="ad">
    <w:name w:val="List Paragraph"/>
    <w:basedOn w:val="a3"/>
    <w:pPr>
      <w:ind w:left="720"/>
      <w:contextualSpacing/>
    </w:pPr>
  </w:style>
  <w:style w:type="paragraph" w:styleId="ae">
    <w:name w:val="Balloon Text"/>
    <w:basedOn w:val="a3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3"/>
    <w:pPr>
      <w:spacing w:after="0" w:line="100" w:lineRule="atLeast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">
    <w:name w:val="header"/>
    <w:basedOn w:val="a3"/>
    <w:pPr>
      <w:tabs>
        <w:tab w:val="center" w:pos="4677"/>
        <w:tab w:val="right" w:pos="9355"/>
      </w:tabs>
      <w:spacing w:after="0" w:line="100" w:lineRule="atLeast"/>
    </w:pPr>
  </w:style>
  <w:style w:type="paragraph" w:styleId="af0">
    <w:name w:val="footer"/>
    <w:basedOn w:val="a3"/>
    <w:pPr>
      <w:tabs>
        <w:tab w:val="center" w:pos="4677"/>
        <w:tab w:val="right" w:pos="9355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1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В. Шульпина</dc:creator>
  <cp:lastModifiedBy>Наталия С. Жейнова</cp:lastModifiedBy>
  <cp:revision>2</cp:revision>
  <cp:lastPrinted>2015-10-30T08:59:00Z</cp:lastPrinted>
  <dcterms:created xsi:type="dcterms:W3CDTF">2015-11-02T05:59:00Z</dcterms:created>
  <dcterms:modified xsi:type="dcterms:W3CDTF">2015-11-02T05:59:00Z</dcterms:modified>
</cp:coreProperties>
</file>